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1F47" w14:textId="0B03FEFD" w:rsidR="008D0F24" w:rsidRPr="00195989" w:rsidRDefault="00ED17C5" w:rsidP="00ED17C5">
      <w:pPr>
        <w:jc w:val="center"/>
        <w:rPr>
          <w:rFonts w:ascii="Arial" w:hAnsi="Arial" w:cs="Arial"/>
          <w:b/>
          <w:bCs/>
          <w:lang w:val="es-MX"/>
        </w:rPr>
      </w:pPr>
      <w:r w:rsidRPr="00ED17C5">
        <w:rPr>
          <w:rFonts w:ascii="Arial" w:hAnsi="Arial" w:cs="Arial"/>
          <w:b/>
          <w:bCs/>
          <w:lang w:val="es-MX"/>
        </w:rPr>
        <w:t xml:space="preserve">CUADRO DE PROCEDIMIENTO DE CALIFICACION EN LA </w:t>
      </w:r>
      <w:r w:rsidR="00195989" w:rsidRPr="00195989">
        <w:rPr>
          <w:rFonts w:ascii="Arial" w:hAnsi="Arial" w:cs="Arial"/>
          <w:b/>
          <w:bCs/>
          <w:lang w:val="es-MX"/>
        </w:rPr>
        <w:t>SEGUNDA ETAPA: ELEGIBILIDAD CUALITATIVA</w:t>
      </w:r>
    </w:p>
    <w:tbl>
      <w:tblPr>
        <w:tblW w:w="0" w:type="auto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402"/>
        <w:gridCol w:w="4280"/>
      </w:tblGrid>
      <w:tr w:rsidR="00195989" w:rsidRPr="00740BB6" w14:paraId="4E64D7D9" w14:textId="77777777" w:rsidTr="000C69DF">
        <w:trPr>
          <w:trHeight w:val="20"/>
          <w:tblHeader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14:paraId="6DDEEA0A" w14:textId="77777777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  <w:t>N°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14:paraId="1BC57B05" w14:textId="77777777" w:rsidR="00195989" w:rsidRPr="00740BB6" w:rsidRDefault="00195989" w:rsidP="000C69DF">
            <w:pPr>
              <w:spacing w:before="90" w:after="90" w:line="240" w:lineRule="auto"/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  <w:t>Criterio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2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14:paraId="020D2C30" w14:textId="77777777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  <w:t>Calificar</w:t>
            </w:r>
          </w:p>
        </w:tc>
      </w:tr>
      <w:tr w:rsidR="00195989" w:rsidRPr="00740BB6" w14:paraId="55D94485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97255" w14:textId="77777777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3F0D6" w14:textId="77777777" w:rsidR="00195989" w:rsidRPr="00740BB6" w:rsidRDefault="00195989" w:rsidP="000C69DF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Participación de la mujer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AFFEE" w14:textId="52CDA056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793D76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84pt;height:18pt" o:ole="">
                  <v:imagedata r:id="rId4" o:title=""/>
                </v:shape>
                <w:control r:id="rId5" w:name="DefaultOcxName" w:shapeid="_x0000_i1046"/>
              </w:object>
            </w:r>
          </w:p>
        </w:tc>
      </w:tr>
      <w:tr w:rsidR="00195989" w:rsidRPr="00740BB6" w14:paraId="79E1C9AB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69449" w14:textId="77777777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3728F" w14:textId="77777777" w:rsidR="00195989" w:rsidRPr="00740BB6" w:rsidRDefault="00195989" w:rsidP="000C69DF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Participación de los jóvenes (18-25) en la AEO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EC113" w14:textId="3C4EAD55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45FEE174">
                <v:shape id="_x0000_i1049" type="#_x0000_t75" style="width:84pt;height:18pt" o:ole="">
                  <v:imagedata r:id="rId4" o:title=""/>
                </v:shape>
                <w:control r:id="rId6" w:name="DefaultOcxName1" w:shapeid="_x0000_i1049"/>
              </w:object>
            </w:r>
          </w:p>
        </w:tc>
      </w:tr>
      <w:tr w:rsidR="00195989" w:rsidRPr="00740BB6" w14:paraId="78669FD0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2A82B" w14:textId="77777777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A6DFD" w14:textId="77777777" w:rsidR="00195989" w:rsidRPr="00740BB6" w:rsidRDefault="00195989" w:rsidP="000C69DF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Años de experiencia de la AEO en la actividad (contados a partir de la fecha de fundación)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A39C2" w14:textId="3A2629EF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5E1BFCE0">
                <v:shape id="_x0000_i1052" type="#_x0000_t75" style="width:84pt;height:18pt" o:ole="">
                  <v:imagedata r:id="rId4" o:title=""/>
                </v:shape>
                <w:control r:id="rId7" w:name="DefaultOcxName2" w:shapeid="_x0000_i1052"/>
              </w:object>
            </w:r>
          </w:p>
        </w:tc>
      </w:tr>
      <w:tr w:rsidR="00195989" w:rsidRPr="00740BB6" w14:paraId="79A19960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DF4B0" w14:textId="77777777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0BCCE" w14:textId="77777777" w:rsidR="00195989" w:rsidRPr="00740BB6" w:rsidRDefault="00195989" w:rsidP="000C69DF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Años de experiencia promedio de los miembros en la actividad económica.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825DE" w14:textId="0F7763D4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72C10021">
                <v:shape id="_x0000_i1055" type="#_x0000_t75" style="width:93pt;height:18pt" o:ole="">
                  <v:imagedata r:id="rId8" o:title=""/>
                </v:shape>
                <w:control r:id="rId9" w:name="DefaultOcxName3" w:shapeid="_x0000_i1055"/>
              </w:object>
            </w:r>
          </w:p>
        </w:tc>
      </w:tr>
      <w:tr w:rsidR="00195989" w:rsidRPr="00740BB6" w14:paraId="1B919F64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5EF03" w14:textId="77777777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F18BC" w14:textId="77777777" w:rsidR="00195989" w:rsidRPr="00740BB6" w:rsidRDefault="00195989" w:rsidP="000C69DF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Verificación de existencia/asistencia e interés de socios integrantes del AEO.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4CB8C" w14:textId="6CDB7AF8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712EDB43">
                <v:shape id="_x0000_i1058" type="#_x0000_t75" style="width:84pt;height:18pt" o:ole="">
                  <v:imagedata r:id="rId4" o:title=""/>
                </v:shape>
                <w:control r:id="rId10" w:name="DefaultOcxName4" w:shapeid="_x0000_i1058"/>
              </w:object>
            </w:r>
          </w:p>
        </w:tc>
      </w:tr>
      <w:tr w:rsidR="00195989" w:rsidRPr="00740BB6" w14:paraId="567E2666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C7786" w14:textId="77777777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2325C" w14:textId="77777777" w:rsidR="00195989" w:rsidRPr="00740BB6" w:rsidRDefault="00195989" w:rsidP="000C69DF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Ubicación del Agente Económico Organizado (AEO).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2D5BA" w14:textId="4C29440C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2D9E7B1F">
                <v:shape id="_x0000_i1061" type="#_x0000_t75" style="width:106.5pt;height:18pt" o:ole="">
                  <v:imagedata r:id="rId11" o:title=""/>
                </v:shape>
                <w:control r:id="rId12" w:name="DefaultOcxName5" w:shapeid="_x0000_i1061"/>
              </w:object>
            </w:r>
          </w:p>
        </w:tc>
      </w:tr>
      <w:tr w:rsidR="00195989" w:rsidRPr="00740BB6" w14:paraId="780EB875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3EB20" w14:textId="77777777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FFCD3" w14:textId="77777777" w:rsidR="00195989" w:rsidRPr="00740BB6" w:rsidRDefault="00195989" w:rsidP="000C69DF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La existencia de los bienes y servicios ofrecidos como aportes del AEO para la ejecución del plan de negocio.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2E818" w14:textId="4F9D7821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33E62FC0">
                <v:shape id="_x0000_i1064" type="#_x0000_t75" style="width:84pt;height:18pt" o:ole="">
                  <v:imagedata r:id="rId4" o:title=""/>
                </v:shape>
                <w:control r:id="rId13" w:name="DefaultOcxName6" w:shapeid="_x0000_i1064"/>
              </w:object>
            </w:r>
          </w:p>
        </w:tc>
      </w:tr>
      <w:tr w:rsidR="00195989" w:rsidRPr="00740BB6" w14:paraId="35BF6BE5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7553D" w14:textId="77777777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E055C" w14:textId="77777777" w:rsidR="00195989" w:rsidRPr="00740BB6" w:rsidRDefault="00195989" w:rsidP="000C69DF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La disponibilidad de recursos básicos (energía, agua y saneamiento) acorde a lo requerido para la ejecución y operación del plan de negocio.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09275" w14:textId="2915A0C1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20C2AA46">
                <v:shape id="_x0000_i1067" type="#_x0000_t75" style="width:201pt;height:18pt" o:ole="">
                  <v:imagedata r:id="rId14" o:title=""/>
                </v:shape>
                <w:control r:id="rId15" w:name="DefaultOcxName7" w:shapeid="_x0000_i1067"/>
              </w:object>
            </w:r>
          </w:p>
        </w:tc>
      </w:tr>
      <w:tr w:rsidR="00195989" w:rsidRPr="00740BB6" w14:paraId="556E1E54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AFE6C" w14:textId="77777777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F1A9F" w14:textId="77777777" w:rsidR="00195989" w:rsidRPr="00740BB6" w:rsidRDefault="00195989" w:rsidP="000C69DF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Análisis de accesibilidad.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D381A" w14:textId="2F84F902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670B0AE1">
                <v:shape id="_x0000_i1070" type="#_x0000_t75" style="width:97.5pt;height:18pt" o:ole="">
                  <v:imagedata r:id="rId16" o:title=""/>
                </v:shape>
                <w:control r:id="rId17" w:name="DefaultOcxName8" w:shapeid="_x0000_i1070"/>
              </w:object>
            </w:r>
          </w:p>
        </w:tc>
      </w:tr>
      <w:tr w:rsidR="00195989" w:rsidRPr="00740BB6" w14:paraId="7F45A4EC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E5108" w14:textId="77777777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79BE9" w14:textId="77777777" w:rsidR="00195989" w:rsidRPr="00740BB6" w:rsidRDefault="00195989" w:rsidP="000C69DF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El diagnóstico de la problemática descrita en el plan de negocio y la viabilidad de las alternativas de solución propuestas son coherentes con lo observado.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52B29" w14:textId="4A411C4D" w:rsidR="00195989" w:rsidRPr="00740BB6" w:rsidRDefault="00195989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740BB6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2DAD5692">
                <v:shape id="_x0000_i1076" type="#_x0000_t75" style="width:133.5pt;height:18pt" o:ole="">
                  <v:imagedata r:id="rId18" o:title=""/>
                </v:shape>
                <w:control r:id="rId19" w:name="DefaultOcxName9" w:shapeid="_x0000_i1076"/>
              </w:object>
            </w:r>
          </w:p>
        </w:tc>
      </w:tr>
    </w:tbl>
    <w:p w14:paraId="67AB9BE2" w14:textId="77777777" w:rsidR="00195989" w:rsidRPr="00195989" w:rsidRDefault="00195989">
      <w:pPr>
        <w:rPr>
          <w:b/>
          <w:bCs/>
          <w:lang w:val="es-MX"/>
        </w:rPr>
      </w:pPr>
    </w:p>
    <w:sectPr w:rsidR="00195989" w:rsidRPr="00195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89"/>
    <w:rsid w:val="00195989"/>
    <w:rsid w:val="00223E97"/>
    <w:rsid w:val="008D0F24"/>
    <w:rsid w:val="00D92EE7"/>
    <w:rsid w:val="00ED17C5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1F606881"/>
  <w15:chartTrackingRefBased/>
  <w15:docId w15:val="{07CCDD1E-50F5-44A2-91A9-DE235E19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10" Type="http://schemas.openxmlformats.org/officeDocument/2006/relationships/control" Target="activeX/activeX5.xml"/><Relationship Id="rId19" Type="http://schemas.openxmlformats.org/officeDocument/2006/relationships/control" Target="activeX/activeX10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GRDE</dc:creator>
  <cp:keywords/>
  <dc:description/>
  <cp:lastModifiedBy>ronybarriosmarcavillaca@gmail.com</cp:lastModifiedBy>
  <cp:revision>3</cp:revision>
  <dcterms:created xsi:type="dcterms:W3CDTF">2023-06-11T16:04:00Z</dcterms:created>
  <dcterms:modified xsi:type="dcterms:W3CDTF">2023-06-12T00:50:00Z</dcterms:modified>
</cp:coreProperties>
</file>